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F1419" w:rsidP="009A292E" w:rsidRDefault="163FFA2E" w14:paraId="18F0D9F3" w14:textId="5B18149C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9A292E" w:rsidR="00FC61D9" w:rsidP="00FC61D9" w:rsidRDefault="00FC61D9" w14:paraId="13CD1405" w14:textId="77777777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Pr="00FC61D9" w:rsidR="00FC61D9" w:rsidP="009A292E" w:rsidRDefault="00FC61D9" w14:paraId="45DB9417" w14:textId="6D8D8D56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September 14th</w:t>
      </w:r>
      <w:r w:rsidRPr="009A292E">
        <w:rPr>
          <w:rFonts w:ascii="Arial" w:hAnsi="Arial" w:cs="Arial"/>
          <w:b/>
          <w:bCs/>
          <w:sz w:val="28"/>
          <w:szCs w:val="28"/>
          <w:shd w:val="clear" w:color="auto" w:fill="FFFFFF"/>
        </w:rPr>
        <w:t>, 2023 — 4:00 - 6:00 PM</w:t>
      </w:r>
    </w:p>
    <w:p w:rsidR="00CE272A" w:rsidP="009A292E" w:rsidRDefault="00CE272A" w14:paraId="464E47CA" w14:textId="4424F1CA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CE272A" w:rsidP="009A292E" w:rsidRDefault="00CE272A" w14:paraId="585CB151" w14:textId="2BFFBECF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E7192A">
        <w:rPr>
          <w:rFonts w:ascii="Arial" w:hAnsi="Arial" w:cs="Arial"/>
          <w:b/>
          <w:bCs/>
          <w:sz w:val="28"/>
          <w:szCs w:val="28"/>
          <w:highlight w:val="yellow"/>
          <w:shd w:val="clear" w:color="auto" w:fill="FFFFFF"/>
        </w:rPr>
        <w:t>Housekeeping items:</w:t>
      </w:r>
    </w:p>
    <w:p w:rsidR="009727B9" w:rsidP="00CE272A" w:rsidRDefault="009727B9" w14:paraId="6DBFA318" w14:textId="1D3530FA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Provide instruction on ASL/Captioning and camera expectations for guests</w:t>
      </w:r>
      <w:r w:rsidR="00FB4B51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CE272A" w:rsidP="00CE272A" w:rsidRDefault="0020221C" w14:paraId="0D47C32D" w14:textId="2A03C595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If a commissioner is attending virtually, they need to have their camera on for voting. </w:t>
      </w:r>
    </w:p>
    <w:p w:rsidR="0020221C" w:rsidP="00CE272A" w:rsidRDefault="0020221C" w14:paraId="664BDF9A" w14:textId="292D9314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If you are attending in person,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</w:p>
    <w:p w:rsidR="002C2878" w:rsidP="00CE272A" w:rsidRDefault="002C2878" w14:paraId="120A807C" w14:textId="284A55B3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Individuals are encouraged to bring their computers to access the translating services.</w:t>
      </w:r>
    </w:p>
    <w:p w:rsidRPr="00CE272A" w:rsidR="00E7192A" w:rsidP="00CE272A" w:rsidRDefault="00E7192A" w14:paraId="46C672F8" w14:textId="70ABA53D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There is public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WiFi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n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the building (TS-Web, no password)</w:t>
      </w:r>
    </w:p>
    <w:p w:rsidR="000E07B8" w:rsidP="009A292E" w:rsidRDefault="000E07B8" w14:paraId="7A0877B7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861DBD" w:rsidR="006B18A6" w:rsidP="006B18A6" w:rsidRDefault="006B18A6" w14:paraId="694A39C1" w14:textId="6C58BE94">
      <w:pPr>
        <w:rPr>
          <w:rFonts w:ascii="Arial" w:hAnsi="Arial" w:cs="Arial"/>
          <w:sz w:val="28"/>
          <w:szCs w:val="28"/>
        </w:rPr>
      </w:pPr>
      <w:r w:rsidRPr="64AD3322" w:rsidR="006B18A6">
        <w:rPr>
          <w:rFonts w:ascii="Arial" w:hAnsi="Arial" w:cs="Arial"/>
          <w:sz w:val="28"/>
          <w:szCs w:val="28"/>
        </w:rPr>
        <w:t>Chair Meridith Silcox called the meeting to or</w:t>
      </w:r>
      <w:r w:rsidRPr="64AD3322" w:rsidR="006B18A6">
        <w:rPr>
          <w:rFonts w:ascii="Arial" w:hAnsi="Arial" w:cs="Arial"/>
          <w:sz w:val="28"/>
          <w:szCs w:val="28"/>
        </w:rPr>
        <w:t xml:space="preserve">der </w:t>
      </w:r>
      <w:r w:rsidRPr="64AD3322" w:rsidR="006B18A6">
        <w:rPr>
          <w:rFonts w:ascii="Arial" w:hAnsi="Arial" w:cs="Arial"/>
          <w:sz w:val="28"/>
          <w:szCs w:val="28"/>
        </w:rPr>
        <w:t xml:space="preserve">at </w:t>
      </w:r>
      <w:r w:rsidRPr="64AD3322" w:rsidR="006B18A6">
        <w:rPr>
          <w:rFonts w:ascii="Arial" w:hAnsi="Arial" w:cs="Arial"/>
          <w:sz w:val="28"/>
          <w:szCs w:val="28"/>
        </w:rPr>
        <w:t>4:0</w:t>
      </w:r>
      <w:r w:rsidRPr="64AD3322" w:rsidR="07D94708">
        <w:rPr>
          <w:rFonts w:ascii="Arial" w:hAnsi="Arial" w:cs="Arial"/>
          <w:sz w:val="28"/>
          <w:szCs w:val="28"/>
        </w:rPr>
        <w:t>6</w:t>
      </w:r>
      <w:r w:rsidRPr="64AD3322" w:rsidR="006B18A6">
        <w:rPr>
          <w:rFonts w:ascii="Arial" w:hAnsi="Arial" w:cs="Arial"/>
          <w:sz w:val="28"/>
          <w:szCs w:val="28"/>
        </w:rPr>
        <w:t xml:space="preserve"> PM</w:t>
      </w:r>
      <w:r w:rsidRPr="64AD3322" w:rsidR="006B18A6">
        <w:rPr>
          <w:rFonts w:ascii="Arial" w:hAnsi="Arial" w:cs="Arial"/>
          <w:sz w:val="28"/>
          <w:szCs w:val="28"/>
        </w:rPr>
        <w:t xml:space="preserve"> with </w:t>
      </w:r>
      <w:r w:rsidRPr="64AD3322" w:rsidR="006B18A6">
        <w:rPr>
          <w:rFonts w:ascii="Arial" w:hAnsi="Arial" w:cs="Arial"/>
          <w:sz w:val="28"/>
          <w:szCs w:val="28"/>
        </w:rPr>
        <w:t xml:space="preserve">a quorum present and welcomed attendees to the meeting. </w:t>
      </w:r>
    </w:p>
    <w:p w:rsidRPr="00861DBD" w:rsidR="006B18A6" w:rsidP="006B18A6" w:rsidRDefault="006B18A6" w14:paraId="5F969F5E" w14:textId="77777777">
      <w:pPr>
        <w:rPr>
          <w:rFonts w:ascii="Arial" w:hAnsi="Arial" w:cs="Arial"/>
          <w:sz w:val="28"/>
          <w:szCs w:val="28"/>
        </w:rPr>
      </w:pPr>
    </w:p>
    <w:p w:rsidRPr="00861DBD" w:rsidR="006B18A6" w:rsidP="006B18A6" w:rsidRDefault="006B18A6" w14:paraId="306CB576" w14:textId="5561FE0B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Chair Meridith Silcox asked </w:t>
      </w:r>
      <w:r>
        <w:rPr>
          <w:rFonts w:ascii="Arial" w:hAnsi="Arial" w:cs="Arial"/>
          <w:sz w:val="28"/>
          <w:szCs w:val="28"/>
        </w:rPr>
        <w:t>Kayla Melcho</w:t>
      </w:r>
      <w:r w:rsidRPr="00861DBD">
        <w:rPr>
          <w:rFonts w:ascii="Arial" w:hAnsi="Arial" w:cs="Arial"/>
          <w:sz w:val="28"/>
          <w:szCs w:val="28"/>
        </w:rPr>
        <w:t xml:space="preserve"> to proceed with the roll call. </w:t>
      </w:r>
    </w:p>
    <w:p w:rsidRPr="00861DBD" w:rsidR="006177F4" w:rsidP="006177F4" w:rsidRDefault="006177F4" w14:paraId="3320CE3B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0C948195" w14:textId="7777777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:rsidRPr="00861DBD" w:rsidR="006177F4" w:rsidP="006177F4" w:rsidRDefault="006177F4" w14:paraId="383BE3EE" w14:textId="7CF5ABC7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1: Michael Cottingham</w:t>
      </w:r>
      <w:r>
        <w:tab/>
      </w:r>
      <w:r>
        <w:tab/>
      </w:r>
      <w:r w:rsidRPr="64AD3322" w:rsidR="66AB42AD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6CA40124" w14:textId="283FE576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2: Ricky Don Harris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B3084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ACCC08E" w14:textId="1B3E6DDF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3: Ann M. Bacon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Absen</w:t>
      </w:r>
      <w:r w:rsidR="009B3084">
        <w:rPr>
          <w:rFonts w:ascii="Arial" w:hAnsi="Arial" w:cs="Arial"/>
          <w:sz w:val="28"/>
          <w:szCs w:val="28"/>
        </w:rPr>
        <w:t>t</w:t>
      </w:r>
      <w:r w:rsidRPr="00861DBD">
        <w:rPr>
          <w:rFonts w:ascii="Arial" w:hAnsi="Arial" w:cs="Arial"/>
          <w:sz w:val="28"/>
          <w:szCs w:val="28"/>
        </w:rPr>
        <w:tab/>
      </w:r>
    </w:p>
    <w:p w:rsidRPr="00861DBD" w:rsidR="006177F4" w:rsidP="006177F4" w:rsidRDefault="006177F4" w14:paraId="4C03F8CD" w14:textId="47FE1517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4: Daquan Minor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462C9B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4F6CBBFE" w14:textId="78F5E075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5: Sashikala Nisankarao</w:t>
      </w:r>
      <w:r>
        <w:tab/>
      </w:r>
      <w:r>
        <w:tab/>
      </w:r>
      <w:r w:rsidRPr="64AD3322" w:rsidR="3592A6A3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1974F237" w14:textId="11A6634D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Pr="64AD3322" w:rsidR="792E3BB6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367CF3E2" w14:textId="08A828AE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 xml:space="preserve">Position </w:t>
      </w:r>
      <w:r w:rsidRPr="64AD3322" w:rsidR="006177F4">
        <w:rPr>
          <w:rFonts w:ascii="Arial" w:hAnsi="Arial" w:cs="Arial"/>
          <w:sz w:val="28"/>
          <w:szCs w:val="28"/>
        </w:rPr>
        <w:t>7: AJ Morton</w:t>
      </w:r>
      <w:r>
        <w:tab/>
      </w:r>
      <w:r>
        <w:tab/>
      </w:r>
      <w:r>
        <w:tab/>
      </w:r>
      <w:r>
        <w:tab/>
      </w:r>
      <w:r w:rsidRPr="64AD3322" w:rsidR="62301A2E">
        <w:rPr>
          <w:rFonts w:ascii="Arial" w:hAnsi="Arial" w:cs="Arial"/>
          <w:sz w:val="28"/>
          <w:szCs w:val="28"/>
        </w:rPr>
        <w:t>Abs</w:t>
      </w:r>
      <w:r w:rsidRPr="64AD3322" w:rsidR="164FFF85">
        <w:rPr>
          <w:rFonts w:ascii="Arial" w:hAnsi="Arial" w:cs="Arial"/>
          <w:sz w:val="28"/>
          <w:szCs w:val="28"/>
        </w:rPr>
        <w:t>en</w:t>
      </w:r>
      <w:r w:rsidRPr="64AD3322" w:rsidR="62301A2E">
        <w:rPr>
          <w:rFonts w:ascii="Arial" w:hAnsi="Arial" w:cs="Arial"/>
          <w:sz w:val="28"/>
          <w:szCs w:val="28"/>
        </w:rPr>
        <w:t>t</w:t>
      </w:r>
    </w:p>
    <w:p w:rsidRPr="00861DBD" w:rsidR="006177F4" w:rsidP="006177F4" w:rsidRDefault="006177F4" w14:paraId="72A4FF03" w14:textId="68505ACA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8: Vacant</w:t>
      </w:r>
      <w:r>
        <w:tab/>
      </w:r>
      <w:r>
        <w:tab/>
      </w:r>
      <w:r>
        <w:tab/>
      </w:r>
      <w:r>
        <w:tab/>
      </w:r>
      <w:r w:rsidRPr="64AD3322" w:rsidR="006177F4">
        <w:rPr>
          <w:rFonts w:ascii="Arial" w:hAnsi="Arial" w:cs="Arial"/>
          <w:sz w:val="28"/>
          <w:szCs w:val="28"/>
        </w:rPr>
        <w:t>Unfilled</w:t>
      </w:r>
    </w:p>
    <w:p w:rsidRPr="00861DBD" w:rsidR="006177F4" w:rsidP="006177F4" w:rsidRDefault="006177F4" w14:paraId="3ED81518" w14:textId="125A1692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9</w:t>
      </w:r>
      <w:r w:rsidRPr="64AD3322" w:rsidR="006B18A6">
        <w:rPr>
          <w:rFonts w:ascii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Pr="64AD3322" w:rsidR="23C84EED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  <w:r>
        <w:tab/>
      </w:r>
    </w:p>
    <w:p w:rsidRPr="00861DBD" w:rsidR="006177F4" w:rsidP="006177F4" w:rsidRDefault="006177F4" w14:paraId="02AE0F11" w14:textId="77777777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10: Meridith Silcox – Chair</w:t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A84AE61" w14:textId="41BB0425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Pr="64AD3322" w:rsidR="28107CD9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7F22A9B6" w14:textId="4CAEDE0A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12: Michaela Cueto</w:t>
      </w:r>
      <w:r>
        <w:tab/>
      </w:r>
      <w:r>
        <w:tab/>
      </w:r>
      <w:r>
        <w:tab/>
      </w:r>
      <w:r w:rsidRPr="64AD3322" w:rsidR="3BE4C1D1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FD5A03A" w14:textId="714A256B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13: Osvaldo Capmany</w:t>
      </w:r>
      <w:r>
        <w:tab/>
      </w:r>
      <w:r>
        <w:tab/>
      </w:r>
      <w:r w:rsidRPr="64AD3322" w:rsidR="47445874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7170CDAC" w14:textId="33358CF0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Position 14: Alexis Smith</w:t>
      </w:r>
      <w:r>
        <w:tab/>
      </w:r>
      <w:r>
        <w:tab/>
      </w:r>
      <w:r>
        <w:tab/>
      </w:r>
      <w:r w:rsidRPr="64AD3322" w:rsidR="5FFFD5EE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0F8F4263" w14:textId="798AA048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Ex-Officio: Angel Ponce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2345AD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05F29008" w14:textId="0F63933D">
      <w:pPr>
        <w:spacing w:line="276" w:lineRule="auto"/>
        <w:rPr>
          <w:rFonts w:ascii="Arial" w:hAnsi="Arial" w:cs="Arial"/>
          <w:sz w:val="28"/>
          <w:szCs w:val="28"/>
        </w:rPr>
      </w:pPr>
      <w:r w:rsidRPr="64AD3322" w:rsidR="006177F4">
        <w:rPr>
          <w:rFonts w:ascii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Pr="64AD3322" w:rsidR="17C56249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458C41FF" w14:textId="77777777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Legal: Rebekah Wendt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30CCAB3B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36D1B6DF" w14:textId="77777777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:rsidRPr="00861DBD" w:rsidR="006177F4" w:rsidP="006177F4" w:rsidRDefault="002345AD" w14:paraId="26616AF2" w14:textId="12B0F572">
      <w:pPr>
        <w:rPr>
          <w:rFonts w:ascii="Arial" w:hAnsi="Arial" w:cs="Arial"/>
          <w:sz w:val="28"/>
          <w:szCs w:val="28"/>
        </w:rPr>
      </w:pPr>
      <w:r w:rsidRPr="64AD3322" w:rsidR="002345AD">
        <w:rPr>
          <w:rFonts w:ascii="Arial" w:hAnsi="Arial" w:cs="Arial"/>
          <w:sz w:val="28"/>
          <w:szCs w:val="28"/>
        </w:rPr>
        <w:t xml:space="preserve">Angel Ponce, Kayla </w:t>
      </w:r>
      <w:proofErr w:type="spellStart"/>
      <w:r w:rsidRPr="64AD3322" w:rsidR="002345AD">
        <w:rPr>
          <w:rFonts w:ascii="Arial" w:hAnsi="Arial" w:cs="Arial"/>
          <w:sz w:val="28"/>
          <w:szCs w:val="28"/>
        </w:rPr>
        <w:t>Melcho</w:t>
      </w:r>
      <w:proofErr w:type="spellEnd"/>
      <w:r w:rsidRPr="64AD3322" w:rsidR="002345AD">
        <w:rPr>
          <w:rFonts w:ascii="Arial" w:hAnsi="Arial" w:cs="Arial"/>
          <w:sz w:val="28"/>
          <w:szCs w:val="28"/>
        </w:rPr>
        <w:t>, Sissel Carlsen,</w:t>
      </w:r>
      <w:r w:rsidRPr="64AD3322" w:rsidR="006177F4">
        <w:rPr>
          <w:rFonts w:ascii="Arial" w:hAnsi="Arial" w:cs="Arial"/>
          <w:sz w:val="28"/>
          <w:szCs w:val="28"/>
        </w:rPr>
        <w:t xml:space="preserve"> </w:t>
      </w:r>
      <w:r w:rsidRPr="64AD3322" w:rsidR="006177F4">
        <w:rPr>
          <w:rFonts w:ascii="Arial" w:hAnsi="Arial" w:cs="Arial"/>
          <w:sz w:val="28"/>
          <w:szCs w:val="28"/>
        </w:rPr>
        <w:t>Rey Herrera</w:t>
      </w:r>
      <w:r w:rsidRPr="64AD3322" w:rsidR="006177F4">
        <w:rPr>
          <w:rFonts w:ascii="Arial" w:hAnsi="Arial" w:cs="Arial"/>
          <w:sz w:val="28"/>
          <w:szCs w:val="28"/>
        </w:rPr>
        <w:t>, John Serran</w:t>
      </w:r>
      <w:r w:rsidRPr="64AD3322" w:rsidR="002345AD">
        <w:rPr>
          <w:rFonts w:ascii="Arial" w:hAnsi="Arial" w:cs="Arial"/>
          <w:sz w:val="28"/>
          <w:szCs w:val="28"/>
        </w:rPr>
        <w:t>o</w:t>
      </w:r>
      <w:r w:rsidRPr="64AD3322" w:rsidR="7D4BE16A">
        <w:rPr>
          <w:rFonts w:ascii="Arial" w:hAnsi="Arial" w:cs="Arial"/>
          <w:sz w:val="28"/>
          <w:szCs w:val="28"/>
        </w:rPr>
        <w:t>, Stephanie Haechten</w:t>
      </w:r>
      <w:r w:rsidRPr="64AD3322" w:rsidR="4ADDA4E5">
        <w:rPr>
          <w:rFonts w:ascii="Arial" w:hAnsi="Arial" w:cs="Arial"/>
          <w:sz w:val="28"/>
          <w:szCs w:val="28"/>
        </w:rPr>
        <w:t>, Amandqa Boyd</w:t>
      </w:r>
    </w:p>
    <w:p w:rsidRPr="00861DBD" w:rsidR="006177F4" w:rsidP="006177F4" w:rsidRDefault="006177F4" w14:paraId="025088E7" w14:textId="77777777">
      <w:pPr>
        <w:rPr>
          <w:rFonts w:ascii="Arial" w:hAnsi="Arial" w:cs="Arial"/>
          <w:sz w:val="28"/>
          <w:szCs w:val="28"/>
        </w:rPr>
      </w:pPr>
    </w:p>
    <w:p w:rsidRPr="002F5D0F" w:rsidR="006177F4" w:rsidP="006177F4" w:rsidRDefault="006177F4" w14:paraId="66A0C83A" w14:textId="77777777">
      <w:pPr>
        <w:rPr>
          <w:rFonts w:ascii="Arial" w:hAnsi="Arial" w:cs="Arial"/>
          <w:b/>
          <w:bCs/>
          <w:sz w:val="28"/>
          <w:szCs w:val="28"/>
        </w:rPr>
      </w:pPr>
      <w:r w:rsidRPr="002F5D0F">
        <w:rPr>
          <w:rFonts w:ascii="Arial" w:hAnsi="Arial" w:cs="Arial"/>
          <w:b/>
          <w:bCs/>
          <w:sz w:val="28"/>
          <w:szCs w:val="28"/>
        </w:rPr>
        <w:t>West Gray Multiservice Center Staff:</w:t>
      </w:r>
    </w:p>
    <w:p w:rsidRPr="00861DBD" w:rsidR="006177F4" w:rsidP="006177F4" w:rsidRDefault="006177F4" w14:paraId="412E4FC2" w14:textId="331B9C07">
      <w:pPr>
        <w:rPr>
          <w:rFonts w:ascii="Arial" w:hAnsi="Arial" w:cs="Arial"/>
          <w:sz w:val="28"/>
          <w:szCs w:val="28"/>
        </w:rPr>
      </w:pPr>
      <w:r w:rsidRPr="64AD3322" w:rsidR="002345AD">
        <w:rPr>
          <w:rFonts w:ascii="Arial" w:hAnsi="Arial" w:cs="Arial"/>
          <w:sz w:val="28"/>
          <w:szCs w:val="28"/>
        </w:rPr>
        <w:t>Nolan Griffin</w:t>
      </w:r>
    </w:p>
    <w:p w:rsidR="006177F4" w:rsidP="009A292E" w:rsidRDefault="006177F4" w14:paraId="6C0F7DAF" w14:textId="7777777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0116F8" w:rsidP="00FC1C79" w:rsidRDefault="7D0CAA46" w14:paraId="7C3E69EA" w14:textId="59FE64DC">
      <w:pPr>
        <w:pStyle w:val="Default"/>
        <w:spacing w:line="20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FC1C79" w:rsidR="7D0CAA4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Review and Approval of </w:t>
      </w:r>
      <w:r w:rsidRPr="00FC1C79" w:rsidR="001B1585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July</w:t>
      </w:r>
      <w:r w:rsidRPr="00FC1C79" w:rsidR="176BCE5B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FC1C79" w:rsidR="3E978AB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Meeting Minutes</w:t>
      </w:r>
    </w:p>
    <w:p w:rsidR="00FC1C79" w:rsidP="00FC1C79" w:rsidRDefault="00FC1C79" w14:paraId="0F7022C4" w14:textId="6C7FA5EB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Motion:</w:t>
      </w:r>
      <w:r w:rsidR="5127C06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Chair Silcox</w:t>
      </w:r>
    </w:p>
    <w:p w:rsidRPr="00FC1C79" w:rsidR="00FC1C79" w:rsidP="00FC1C79" w:rsidRDefault="00FC1C79" w14:paraId="39E58FC0" w14:textId="5CCC0433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Second:</w:t>
      </w:r>
      <w:r w:rsidR="0E1C00A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Vice Chair Harris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973E0F" w:rsidP="00FC1C79" w:rsidRDefault="3E0BE9B6" w14:paraId="466D09A7" w14:textId="5402965E" w14:noSpellErr="1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FC1C79" w:rsidR="3E0BE9B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Public Comments</w:t>
      </w:r>
      <w:r w:rsidRPr="00FC1C79" w:rsidR="607DE028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</w:p>
    <w:p w:rsidRPr="009A292E" w:rsidR="00774ABB" w:rsidP="64AD3322" w:rsidRDefault="00774ABB" w14:paraId="300C4CE4" w14:textId="4601D441">
      <w:pPr>
        <w:pStyle w:val="Default"/>
        <w:numPr>
          <w:ilvl w:val="0"/>
          <w:numId w:val="36"/>
        </w:numPr>
        <w:spacing w:line="2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4AD3322" w:rsidR="594358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Russel Klein</w:t>
      </w:r>
    </w:p>
    <w:p w:rsidRPr="009A292E" w:rsidR="00774ABB" w:rsidP="64AD3322" w:rsidRDefault="00774ABB" w14:paraId="2FD56E0D" w14:textId="7560C943">
      <w:pPr>
        <w:pStyle w:val="Default"/>
        <w:numPr>
          <w:ilvl w:val="1"/>
          <w:numId w:val="36"/>
        </w:numPr>
        <w:spacing w:line="20" w:lineRule="atLeast"/>
        <w:rPr>
          <w:rFonts w:ascii="Helvetica Neue" w:hAnsi="Helvetica Neue" w:eastAsia="Arial Unicode MS" w:cs="Arial Unicode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AD3322" w:rsidR="1C35DE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Will there be an opportunity to interact with HCOD?</w:t>
      </w:r>
    </w:p>
    <w:p w:rsidRPr="009A292E" w:rsidR="00774ABB" w:rsidP="64AD3322" w:rsidRDefault="00774ABB" w14:paraId="24BC74FF" w14:textId="52A6E52F">
      <w:pPr>
        <w:pStyle w:val="Default"/>
        <w:numPr>
          <w:ilvl w:val="1"/>
          <w:numId w:val="36"/>
        </w:numPr>
        <w:spacing w:line="20" w:lineRule="atLeast"/>
        <w:rPr>
          <w:rFonts w:ascii="Helvetica Neue" w:hAnsi="Helvetica Neue" w:eastAsia="Arial Unicode MS" w:cs="Arial Unicode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AD3322" w:rsidR="1C35DE5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When do in-person meetings resume?</w:t>
      </w:r>
    </w:p>
    <w:p w:rsidRPr="009A292E" w:rsidR="00774ABB" w:rsidP="64AD3322" w:rsidRDefault="00774ABB" w14:paraId="595CEBA8" w14:textId="72EEE0B7">
      <w:pPr>
        <w:pStyle w:val="Default"/>
        <w:numPr>
          <w:ilvl w:val="0"/>
          <w:numId w:val="39"/>
        </w:numPr>
        <w:spacing w:line="2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4AD3322" w:rsidR="1EBD9C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Wendy Franklin: Houston White Cane Safety Day</w:t>
      </w:r>
    </w:p>
    <w:p w:rsidRPr="009A292E" w:rsidR="00774ABB" w:rsidP="64AD3322" w:rsidRDefault="00774ABB" w14:paraId="0951B346" w14:textId="614039E9">
      <w:pPr>
        <w:pStyle w:val="Default"/>
        <w:numPr>
          <w:ilvl w:val="1"/>
          <w:numId w:val="39"/>
        </w:numPr>
        <w:spacing w:line="20" w:lineRule="atLeast"/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AD3322" w:rsidR="07D14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17</w:t>
      </w:r>
      <w:r w:rsidRPr="64AD3322" w:rsidR="07D14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4AD3322" w:rsidR="07D14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Annual White Cane Safety Day, October 10</w:t>
      </w:r>
      <w:r w:rsidRPr="64AD3322" w:rsidR="07D14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4AD3322" w:rsidR="07D14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at University of Houston, food provided by Jersey Mike’s</w:t>
      </w:r>
    </w:p>
    <w:p w:rsidRPr="009A292E" w:rsidR="00774ABB" w:rsidP="64AD3322" w:rsidRDefault="00774ABB" w14:paraId="653E7378" w14:textId="10EA527F">
      <w:pPr>
        <w:pStyle w:val="Default"/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</w:p>
    <w:p w:rsidR="00BB076A" w:rsidP="00FC1C79" w:rsidRDefault="00573848" w14:paraId="0B0A75C8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C549F5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Expert Speaker</w:t>
      </w:r>
    </w:p>
    <w:p w:rsidRPr="002345AD" w:rsidR="00D177EA" w:rsidP="64AD3322" w:rsidRDefault="00573848" w14:textId="5999365A" w14:paraId="75AABA9D">
      <w:pPr>
        <w:pStyle w:val="Default"/>
        <w:numPr>
          <w:ilvl w:val="0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573848">
        <w:rPr>
          <w:rFonts w:ascii="Arial" w:hAnsi="Arial" w:eastAsia="Arial" w:cs="Arial"/>
          <w:sz w:val="28"/>
          <w:szCs w:val="28"/>
          <w:shd w:val="clear" w:color="auto" w:fill="FFFFFF"/>
        </w:rPr>
        <w:t>Sean Jackson, J.D., Executive Director, Disability Rights Texas</w:t>
      </w:r>
    </w:p>
    <w:p w:rsidRPr="002345AD" w:rsidR="00D177EA" w:rsidP="64AD3322" w:rsidRDefault="00573848" w14:paraId="16EE7D58" w14:textId="34F002CD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  <w:shd w:val="clear" w:color="auto" w:fill="FFFFFF"/>
        </w:rPr>
      </w:pPr>
      <w:r w:rsidRPr="64AD3322" w:rsidR="6723BE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Overview of Special Education topics</w:t>
      </w:r>
    </w:p>
    <w:p w:rsidRPr="002345AD" w:rsidR="00D177EA" w:rsidP="64AD3322" w:rsidRDefault="00573848" w14:paraId="090EC282" w14:textId="31D57DF4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  <w:shd w:val="clear" w:color="auto" w:fill="FFFFFF"/>
        </w:rPr>
      </w:pPr>
      <w:r w:rsidRPr="64AD3322" w:rsidR="6723BE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Recent developments of HISD and dramatic effects on persons with disabilities</w:t>
      </w:r>
    </w:p>
    <w:p w:rsidRPr="002345AD" w:rsidR="00D177EA" w:rsidP="64AD3322" w:rsidRDefault="00573848" w14:paraId="2FD17974" w14:textId="05D18169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  <w:shd w:val="clear" w:color="auto" w:fill="FFFFFF"/>
        </w:rPr>
      </w:pPr>
      <w:r w:rsidRPr="64AD3322" w:rsidR="6723BE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Restructuring of special education programs</w:t>
      </w:r>
    </w:p>
    <w:p w:rsidRPr="002345AD" w:rsidR="00D177EA" w:rsidP="64AD3322" w:rsidRDefault="00573848" w14:paraId="70CABB34" w14:textId="1A7A8608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  <w:shd w:val="clear" w:color="auto" w:fill="FFFFFF"/>
        </w:rPr>
      </w:pPr>
      <w:r w:rsidRPr="64AD3322" w:rsidR="6723BE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V</w:t>
      </w:r>
      <w:r w:rsidRPr="64AD3322" w:rsidR="7065283B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C </w:t>
      </w:r>
      <w:r w:rsidRPr="64AD3322" w:rsidR="6723BE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Harris asked:</w:t>
      </w:r>
      <w:r w:rsidRPr="64AD3322" w:rsidR="6723BE36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 xml:space="preserve"> What happened with Supreme Court supporting a Deaf student in MI?</w:t>
      </w:r>
      <w:r w:rsidRPr="64AD3322" w:rsidR="4C8A5CC2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  <w:r w:rsidRPr="64AD3322" w:rsidR="0ED981CA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>Response: Unsure</w:t>
      </w:r>
      <w:r w:rsidRPr="64AD3322" w:rsidR="436EA02E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>.</w:t>
      </w:r>
    </w:p>
    <w:p w:rsidRPr="002345AD" w:rsidR="00D177EA" w:rsidP="64AD3322" w:rsidRDefault="00573848" w14:paraId="2F9E96FE" w14:textId="1DE43424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i w:val="1"/>
          <w:iCs w:val="1"/>
          <w:color w:val="000000" w:themeColor="text1" w:themeTint="FF" w:themeShade="FF"/>
          <w:sz w:val="22"/>
          <w:szCs w:val="22"/>
          <w:shd w:val="clear" w:color="auto" w:fill="FFFFFF"/>
        </w:rPr>
      </w:pPr>
      <w:r w:rsidRPr="64AD3322" w:rsidR="0ED981CA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VC Harris: </w:t>
      </w:r>
      <w:r w:rsidRPr="64AD3322" w:rsidR="4C8A5CC2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 xml:space="preserve">What has the federal government said about the take over? </w:t>
      </w:r>
      <w:r w:rsidRPr="64AD3322" w:rsidR="4C8A5CC2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This will most likely be addressed by a complaint lawsuit. </w:t>
      </w:r>
    </w:p>
    <w:p w:rsidRPr="002345AD" w:rsidR="00D177EA" w:rsidP="64AD3322" w:rsidRDefault="00573848" w14:paraId="5729380B" w14:textId="66040D5F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  <w:shd w:val="clear" w:color="auto" w:fill="FFFFFF"/>
        </w:rPr>
      </w:pPr>
      <w:r w:rsidRPr="64AD3322" w:rsidR="694491FC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>Commission Landy Nunez:</w:t>
      </w:r>
      <w:r w:rsidRPr="64AD3322" w:rsidR="41A434FF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  <w:r w:rsidRPr="64AD3322" w:rsidR="41A434FF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>Are any</w:t>
      </w:r>
      <w:r w:rsidRPr="64AD3322" w:rsidR="694491FC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  <w:r w:rsidRPr="64AD3322" w:rsidR="694491FC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>of these implementations researched</w:t>
      </w:r>
      <w:r w:rsidRPr="64AD3322" w:rsidR="3B048DD2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>-</w:t>
      </w:r>
      <w:r w:rsidRPr="64AD3322" w:rsidR="694491FC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 xml:space="preserve">based? </w:t>
      </w:r>
      <w:r w:rsidRPr="64AD3322" w:rsidR="694491FC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We </w:t>
      </w:r>
      <w:r w:rsidRPr="64AD3322" w:rsidR="0453DEF3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will </w:t>
      </w:r>
      <w:r w:rsidRPr="64AD3322" w:rsidR="694491FC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have to wait to see how things are implemented for the federal government </w:t>
      </w:r>
      <w:r w:rsidRPr="64AD3322" w:rsidR="0B120EA0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>to find violations and pursue action.</w:t>
      </w:r>
    </w:p>
    <w:p w:rsidRPr="002345AD" w:rsidR="00D177EA" w:rsidP="64AD3322" w:rsidRDefault="00573848" w14:paraId="187196FF" w14:textId="25FAF489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i w:val="0"/>
          <w:iCs w:val="0"/>
          <w:color w:val="000000" w:themeColor="text1" w:themeTint="FF" w:themeShade="FF"/>
          <w:sz w:val="22"/>
          <w:szCs w:val="22"/>
          <w:shd w:val="clear" w:color="auto" w:fill="FFFFFF"/>
        </w:rPr>
      </w:pPr>
      <w:r w:rsidRPr="64AD3322" w:rsidR="694491FC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 xml:space="preserve">Chair Silcox: </w:t>
      </w:r>
      <w:r w:rsidRPr="64AD3322" w:rsidR="694491FC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>Are there specific grades being targeted?</w:t>
      </w:r>
      <w:r w:rsidRPr="64AD3322" w:rsidR="6B876304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 xml:space="preserve"> </w:t>
      </w:r>
      <w:r w:rsidRPr="64AD3322" w:rsidR="6B876304">
        <w:rPr>
          <w:rFonts w:ascii="Arial" w:hAnsi="Arial" w:eastAsia="Arial" w:cs="Arial"/>
          <w:i w:val="0"/>
          <w:iCs w:val="0"/>
          <w:color w:val="000000" w:themeColor="text1" w:themeTint="FF" w:themeShade="FF"/>
          <w:sz w:val="28"/>
          <w:szCs w:val="28"/>
        </w:rPr>
        <w:t>All grades.</w:t>
      </w:r>
    </w:p>
    <w:p w:rsidRPr="003B5EAE" w:rsidR="003B5EAE" w:rsidP="00573848" w:rsidRDefault="003B5EAE" w14:paraId="57137CBF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1719E1" w:rsidP="00FC1C79" w:rsidRDefault="7D0CAA46" w14:paraId="487D23DE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hAnsi="Arial" w:eastAsia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:rsidRPr="004C7A6A" w:rsidR="002C5094" w:rsidP="64AD3322" w:rsidRDefault="002345AD" w14:paraId="26CE383C" w14:textId="449815A6" w14:noSpellErr="1">
      <w:pPr>
        <w:pStyle w:val="Default"/>
        <w:numPr>
          <w:ilvl w:val="0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</w:t>
      </w:r>
      <w:r w:rsidR="001719E1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(</w:t>
      </w: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Director,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="02138560" w:rsidP="64AD3322" w:rsidRDefault="02138560" w14:paraId="17DD3AB3" w14:textId="016C2BD6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>Information and Referral Services – 95 cases last month</w:t>
      </w:r>
    </w:p>
    <w:p w:rsidR="02138560" w:rsidP="64AD3322" w:rsidRDefault="02138560" w14:paraId="320EF78C" w14:textId="40268C64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>Pedestrian Accessibility Review – 30 applications and 6 projects since last month</w:t>
      </w:r>
    </w:p>
    <w:p w:rsidR="02138560" w:rsidP="64AD3322" w:rsidRDefault="02138560" w14:paraId="3BD2E8BF" w14:textId="246600D8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>Disability</w:t>
      </w: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 xml:space="preserve"> Emergency Preparedness Manager hired and starting next Monday.</w:t>
      </w:r>
    </w:p>
    <w:p w:rsidR="02138560" w:rsidP="64AD3322" w:rsidRDefault="02138560" w14:paraId="1832F7D7" w14:textId="62D73253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 xml:space="preserve">Program Assistant will be starting next month. </w:t>
      </w:r>
    </w:p>
    <w:p w:rsidR="02138560" w:rsidP="64AD3322" w:rsidRDefault="02138560" w14:paraId="1B56AA73" w14:textId="0418F437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02138560">
        <w:rPr>
          <w:rFonts w:ascii="Arial" w:hAnsi="Arial" w:eastAsia="Arial" w:cs="Arial"/>
          <w:color w:val="auto"/>
          <w:sz w:val="28"/>
          <w:szCs w:val="28"/>
        </w:rPr>
        <w:t>Collaboration with JFS for the upcoming MMSC Garden Project</w:t>
      </w:r>
    </w:p>
    <w:p w:rsidRPr="009A292E" w:rsidR="002C5094" w:rsidP="13A3B00E" w:rsidRDefault="002C5094" w14:paraId="5CF565FC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001719E1" w:rsidP="00FC1C79" w:rsidRDefault="53F42A72" w14:paraId="1FA3A571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1719E1">
        <w:rPr>
          <w:rFonts w:ascii="Arial" w:hAnsi="Arial" w:eastAsia="Arial" w:cs="Arial"/>
          <w:b/>
          <w:bCs/>
          <w:sz w:val="28"/>
          <w:szCs w:val="28"/>
        </w:rPr>
        <w:t>MMSC Report to the HCOD</w:t>
      </w:r>
    </w:p>
    <w:p w:rsidRPr="009A292E" w:rsidR="002C5094" w:rsidP="64AD3322" w:rsidRDefault="37FBA98B" w14:paraId="23922E76" w14:textId="293F7B4F">
      <w:pPr>
        <w:pStyle w:val="Default"/>
        <w:numPr>
          <w:ilvl w:val="0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 w:rsidR="2A5CCF0A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Nolan Griffin</w:t>
      </w:r>
      <w:r w:rsidRPr="009A292E" w:rsidR="4D01653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Houston 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>Parks</w:t>
      </w:r>
      <w:r w:rsidRPr="009A292E" w:rsidR="53F42A7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Recreation Department)</w:t>
      </w:r>
    </w:p>
    <w:p w:rsidRPr="009A292E" w:rsidR="002C5094" w:rsidP="64AD3322" w:rsidRDefault="37FBA98B" w14:paraId="16517999" w14:textId="6E43939B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35D2F6D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Break on September programs for reorganization and inventory, programs will resume October 1.</w:t>
      </w:r>
    </w:p>
    <w:p w:rsidRPr="009A292E" w:rsidR="002C5094" w:rsidP="64AD3322" w:rsidRDefault="37FBA98B" w14:paraId="663CEE66" w14:textId="17E29EE8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35D2F6D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Shooting Tournament in Pasadena – Houston team won!</w:t>
      </w:r>
    </w:p>
    <w:p w:rsidRPr="009A292E" w:rsidR="002C5094" w:rsidP="64AD3322" w:rsidRDefault="37FBA98B" w14:paraId="6C29D4A1" w14:textId="0011588B">
      <w:pPr>
        <w:pStyle w:val="Default"/>
        <w:numPr>
          <w:ilvl w:val="1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35D2F6D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Rugby and Volleyball begin next month.</w:t>
      </w:r>
    </w:p>
    <w:p w:rsidRPr="009A292E" w:rsidR="002C5094" w:rsidP="13A3B00E" w:rsidRDefault="002C5094" w14:paraId="5A15D483" w14:textId="49978AAA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1719E1" w:rsidR="002C5094" w:rsidP="00FC1C79" w:rsidRDefault="1FC86092" w14:paraId="5DA1848D" w14:textId="5DB79780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b/>
          <w:bCs/>
          <w:sz w:val="28"/>
          <w:szCs w:val="28"/>
        </w:rPr>
      </w:pPr>
      <w:r w:rsidRPr="001719E1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Committee Updates</w:t>
      </w:r>
    </w:p>
    <w:p w:rsidR="5BF98CBE" w:rsidP="64AD3322" w:rsidRDefault="5BF98CBE" w14:paraId="7C573785" w14:textId="3BAA3E3F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</w:rPr>
      </w:pPr>
      <w:r w:rsidRPr="64AD3322" w:rsidR="5BF98CBE">
        <w:rPr>
          <w:rFonts w:ascii="Arial" w:hAnsi="Arial" w:eastAsia="Arial" w:cs="Arial"/>
          <w:sz w:val="28"/>
          <w:szCs w:val="28"/>
        </w:rPr>
        <w:t>Chair Silcox will be merging the committees to manage the workload more effectively. Updates will be reflected on the HCOD website.</w:t>
      </w:r>
    </w:p>
    <w:p w:rsidR="003D511B" w:rsidP="00AA55C9" w:rsidRDefault="5A5A5ACF" w14:paraId="776350DC" w14:textId="4BA837A9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5A5A5AC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Community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Access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 T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>ransit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Housing</w:t>
      </w:r>
    </w:p>
    <w:p w:rsidR="43E49936" w:rsidP="64AD3322" w:rsidRDefault="43E49936" w14:paraId="1D687BC4" w14:textId="40BDC818">
      <w:pPr>
        <w:pStyle w:val="Default"/>
        <w:numPr>
          <w:ilvl w:val="1"/>
          <w:numId w:val="31"/>
        </w:numP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43E499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Commission Mason shared Community Access in Housing Townhall at Lighthouse of Houston on Sept 20</w:t>
      </w:r>
      <w:r w:rsidRPr="64AD3322" w:rsidR="43E49936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64AD3322" w:rsidR="43E499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from 4-5pm</w:t>
      </w:r>
    </w:p>
    <w:p w:rsidR="43E49936" w:rsidP="64AD3322" w:rsidRDefault="43E49936" w14:paraId="11383836" w14:textId="2E75B886">
      <w:pPr>
        <w:pStyle w:val="Default"/>
        <w:numPr>
          <w:ilvl w:val="1"/>
          <w:numId w:val="31"/>
        </w:numPr>
        <w:spacing w:line="2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64AD3322" w:rsidR="43E4993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Commission Mason spoke to the director of Houston Houstin Collaborative Team – will provide MOPD with more information</w:t>
      </w:r>
    </w:p>
    <w:p w:rsidRPr="009A292E" w:rsidR="00836E6A" w:rsidP="00AA55C9" w:rsidRDefault="5A5A5ACF" w14:paraId="2A20E006" w14:textId="4FC2EC24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64AD3322" w:rsidR="5A5A5ACF">
        <w:rPr>
          <w:rFonts w:ascii="Arial" w:hAnsi="Arial" w:eastAsia="Arial" w:cs="Arial"/>
          <w:sz w:val="28"/>
          <w:szCs w:val="28"/>
        </w:rPr>
        <w:t xml:space="preserve">Emergency Preparedness, Response, and First Responder Training </w:t>
      </w:r>
    </w:p>
    <w:p w:rsidR="1D54A78D" w:rsidP="64AD3322" w:rsidRDefault="1D54A78D" w14:paraId="17203175" w14:textId="386C75F5">
      <w:pPr>
        <w:pStyle w:val="Default"/>
        <w:numPr>
          <w:ilvl w:val="1"/>
          <w:numId w:val="31"/>
        </w:numPr>
        <w:spacing w:line="20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64AD3322" w:rsidR="1D54A78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VC Harris – Urban Security Initiative; working with OEM and Homeland Security for the Get It Right Workshop the second week of October. C</w:t>
      </w:r>
      <w:r w:rsidRPr="64AD3322" w:rsidR="31D185E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ERT</w:t>
      </w:r>
      <w:r w:rsidRPr="64AD3322" w:rsidR="1D54A78D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class available that is open to the public for training emergency response teams</w:t>
      </w:r>
    </w:p>
    <w:p w:rsidRPr="009A292E" w:rsidR="00FC5943" w:rsidP="00AA55C9" w:rsidRDefault="2DDE21F9" w14:textId="541D17B8" w14:paraId="0737485A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2DDE21F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Employment and Transition to Employment </w:t>
      </w:r>
    </w:p>
    <w:p w:rsidRPr="009A292E" w:rsidR="00FC5943" w:rsidP="00AA55C9" w:rsidRDefault="2DDE21F9" w14:paraId="4AEB713B" w14:textId="091B274C" w14:noSpellErr="1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2DDE21F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Education </w:t>
      </w:r>
    </w:p>
    <w:p w:rsidR="2D4E02FA" w:rsidP="64AD3322" w:rsidRDefault="2D4E02FA" w14:paraId="117E01CC" w14:textId="03B660F8">
      <w:pPr>
        <w:pStyle w:val="Default"/>
        <w:numPr>
          <w:ilvl w:val="1"/>
          <w:numId w:val="31"/>
        </w:numP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2D4E02F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Director Ponce asked the employment committee about how MOPD can support with advocacy through the TEA takeover</w:t>
      </w:r>
    </w:p>
    <w:p w:rsidRPr="009A292E" w:rsidR="004612AC" w:rsidP="00AA55C9" w:rsidRDefault="54C077FA" w14:paraId="00BAD780" w14:textId="66BB6FD6" w14:noSpellErr="1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54C077FA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Immigration and Refugee Services </w:t>
      </w:r>
    </w:p>
    <w:p w:rsidR="6EA91DC8" w:rsidP="64AD3322" w:rsidRDefault="6EA91DC8" w14:paraId="23693036" w14:textId="23025A79">
      <w:pPr>
        <w:pStyle w:val="Default"/>
        <w:numPr>
          <w:ilvl w:val="1"/>
          <w:numId w:val="31"/>
        </w:numPr>
        <w:spacing w:line="20" w:lineRule="atLeast"/>
        <w:rPr>
          <w:rFonts w:ascii="Helvetica Neue" w:hAnsi="Helvetica Neue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</w:pPr>
      <w:r w:rsidRPr="64AD3322" w:rsidR="6EA91DC8">
        <w:rPr>
          <w:rFonts w:ascii="Arial" w:hAnsi="Arial" w:eastAsia="Arial" w:cs="Arial"/>
          <w:i w:val="1"/>
          <w:iCs w:val="1"/>
          <w:color w:val="000000" w:themeColor="text1" w:themeTint="FF" w:themeShade="FF"/>
          <w:sz w:val="28"/>
          <w:szCs w:val="28"/>
        </w:rPr>
        <w:t>Will be paused moving forward</w:t>
      </w:r>
    </w:p>
    <w:p w:rsidRPr="009A292E" w:rsidR="004612AC" w:rsidP="00AA55C9" w:rsidRDefault="54C077FA" w14:paraId="29040089" w14:textId="333A5999">
      <w:pPr>
        <w:pStyle w:val="Default"/>
        <w:numPr>
          <w:ilvl w:val="0"/>
          <w:numId w:val="3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 w:rsidR="54C077FA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Planning, Membership, and Community Engagement 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00AA55C9" w:rsidRDefault="1FC86092" w14:paraId="1FDEB715" w14:textId="14A6E416" w14:noSpellErr="1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AA55C9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ADA Update (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Marshall Watson, Administrative Coordinator – ADA, City</w:t>
      </w:r>
      <w:r w:rsidR="00AA55C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="243136F9" w:rsidP="64AD3322" w:rsidRDefault="243136F9" w14:paraId="7E8D9B56" w14:textId="0B595180">
      <w:pPr>
        <w:pStyle w:val="Default"/>
        <w:numPr>
          <w:ilvl w:val="0"/>
          <w:numId w:val="40"/>
        </w:numPr>
        <w:spacing w:line="200" w:lineRule="atLeast"/>
        <w:rPr>
          <w:rFonts w:ascii="Arial" w:hAnsi="Arial" w:eastAsia="Arial" w:cs="Arial"/>
          <w:sz w:val="28"/>
          <w:szCs w:val="28"/>
        </w:rPr>
      </w:pPr>
      <w:r w:rsidRPr="64AD3322" w:rsidR="243136F9">
        <w:rPr>
          <w:rFonts w:ascii="Arial" w:hAnsi="Arial" w:eastAsia="Arial" w:cs="Arial"/>
          <w:sz w:val="28"/>
          <w:szCs w:val="28"/>
        </w:rPr>
        <w:t>15 i</w:t>
      </w:r>
      <w:r w:rsidRPr="64AD3322" w:rsidR="0CA07593">
        <w:rPr>
          <w:rFonts w:ascii="Arial" w:hAnsi="Arial" w:eastAsia="Arial" w:cs="Arial"/>
          <w:sz w:val="28"/>
          <w:szCs w:val="28"/>
        </w:rPr>
        <w:t>n</w:t>
      </w:r>
      <w:r w:rsidRPr="64AD3322" w:rsidR="16786364">
        <w:rPr>
          <w:rFonts w:ascii="Arial" w:hAnsi="Arial" w:eastAsia="Arial" w:cs="Arial"/>
          <w:sz w:val="28"/>
          <w:szCs w:val="28"/>
        </w:rPr>
        <w:t>-</w:t>
      </w:r>
      <w:r w:rsidRPr="64AD3322" w:rsidR="0CA07593">
        <w:rPr>
          <w:rFonts w:ascii="Arial" w:hAnsi="Arial" w:eastAsia="Arial" w:cs="Arial"/>
          <w:sz w:val="28"/>
          <w:szCs w:val="28"/>
        </w:rPr>
        <w:t>take to city</w:t>
      </w:r>
      <w:r w:rsidRPr="64AD3322" w:rsidR="0EF46944">
        <w:rPr>
          <w:rFonts w:ascii="Arial" w:hAnsi="Arial" w:eastAsia="Arial" w:cs="Arial"/>
          <w:sz w:val="28"/>
          <w:szCs w:val="28"/>
        </w:rPr>
        <w:t xml:space="preserve"> departments (email/phone call)</w:t>
      </w:r>
    </w:p>
    <w:p w:rsidR="6F30B375" w:rsidP="64AD3322" w:rsidRDefault="6F30B375" w14:paraId="5E8A3131" w14:textId="552070CE">
      <w:pPr>
        <w:pStyle w:val="Default"/>
        <w:numPr>
          <w:ilvl w:val="0"/>
          <w:numId w:val="40"/>
        </w:numPr>
        <w:spacing w:line="20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64AD3322" w:rsidR="6F30B37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19 internal city accommodation requests (7 closed, 12 pending)</w:t>
      </w:r>
    </w:p>
    <w:p w:rsidRPr="009A292E" w:rsidR="00B36971" w:rsidP="13A3B00E" w:rsidRDefault="00B36971" w14:paraId="3E2253A8" w14:textId="77777777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AA55C9" w:rsidR="00B43D3F" w:rsidP="00AA55C9" w:rsidRDefault="00B43D3F" w14:paraId="7302193C" w14:textId="26251014">
      <w:pPr>
        <w:pStyle w:val="Default"/>
        <w:spacing w:line="475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AA55C9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Upcoming Event Reminders</w:t>
      </w:r>
    </w:p>
    <w:p w:rsidR="00B43D3F" w:rsidP="00B43D3F" w:rsidRDefault="00B43D3F" w14:paraId="09D583C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17418D" w:rsidP="002345AD" w:rsidRDefault="002345AD" w14:paraId="5D715B40" w14:textId="13D75B43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MMSC</w:t>
      </w:r>
      <w:r w:rsidR="0017418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Garden Project – Tuesday, Sept 19th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524B62">
        <w:rPr>
          <w:rFonts w:ascii="Arial" w:hAnsi="Arial" w:eastAsia="Arial" w:cs="Arial"/>
          <w:sz w:val="28"/>
          <w:szCs w:val="28"/>
          <w:shd w:val="clear" w:color="auto" w:fill="FFFFFF"/>
        </w:rPr>
        <w:t>9AM</w:t>
      </w:r>
    </w:p>
    <w:p w:rsidRPr="002345AD" w:rsidR="002345AD" w:rsidP="002345AD" w:rsidRDefault="0017418D" w14:paraId="446F3DC0" w14:textId="6FA51BD0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MMSC </w:t>
      </w:r>
      <w:r w:rsidR="002345A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Listening Session – 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Wednesday, Sept 20</w:t>
      </w:r>
      <w:r w:rsidRPr="0017418D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6:30PM</w:t>
      </w:r>
    </w:p>
    <w:p w:rsidR="00B92441" w:rsidP="00B92441" w:rsidRDefault="00B92441" w14:paraId="46C0B3B9" w14:textId="171FDC4B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Disability Celebration – </w:t>
      </w:r>
      <w:r w:rsidR="00524B6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Saturday, 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Sept 30</w:t>
      </w:r>
      <w:r w:rsidRPr="00524B62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524B6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at 9:30AM (MMSC)</w:t>
      </w:r>
    </w:p>
    <w:p w:rsidR="001F5394" w:rsidP="00B92441" w:rsidRDefault="001F5394" w14:paraId="3C52F812" w14:textId="430F6892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White Cane Safety Day – Tuesday, Oct 10</w:t>
      </w:r>
      <w:r w:rsidRPr="001F539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0DB0D54">
        <w:rPr>
          <w:rFonts w:ascii="Arial" w:hAnsi="Arial" w:eastAsia="Arial" w:cs="Arial"/>
          <w:sz w:val="28"/>
          <w:szCs w:val="28"/>
          <w:shd w:val="clear" w:color="auto" w:fill="FFFFFF"/>
        </w:rPr>
        <w:t>9AM (UH Downtown)</w:t>
      </w:r>
    </w:p>
    <w:p w:rsidRPr="00B92441" w:rsidR="00DB0D54" w:rsidP="00B92441" w:rsidRDefault="00DB0D54" w14:paraId="412B92B0" w14:textId="4C842B7D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Houston White Cane Safety Day – Saturday, October 14</w:t>
      </w:r>
      <w:r w:rsidRPr="00DB0D5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(MMSC)</w:t>
      </w:r>
    </w:p>
    <w:p w:rsidR="00B43D3F" w:rsidP="00B43D3F" w:rsidRDefault="00B43D3F" w14:paraId="328F1121" w14:textId="240EFDA3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83DBD" w:rsidR="00E63023" w:rsidP="00AA55C9" w:rsidRDefault="00E24F8F" w14:paraId="20BE1207" w14:textId="61FFFC95">
      <w:pPr>
        <w:pStyle w:val="Default"/>
        <w:spacing w:line="475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983DBD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Meeting Schedule </w:t>
      </w:r>
    </w:p>
    <w:p w:rsidR="00781892" w:rsidP="4FB968E6" w:rsidRDefault="00953B31" w14:paraId="7D853D9E" w14:textId="64432DB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Location </w:t>
      </w:r>
      <w:proofErr w:type="spellStart"/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>TranStar</w:t>
      </w:r>
      <w:proofErr w:type="spellEnd"/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 xml:space="preserve">6922 Katy Road, Houston, </w:t>
      </w:r>
      <w:r w:rsidRPr="4FB968E6" w:rsidR="5C41C9EC">
        <w:rPr>
          <w:rFonts w:ascii="Arial" w:hAnsi="Arial" w:eastAsia="Arial" w:cs="Arial"/>
          <w:color w:val="000000" w:themeColor="text1"/>
          <w:sz w:val="28"/>
          <w:szCs w:val="28"/>
        </w:rPr>
        <w:t>T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>X 77024)</w:t>
      </w:r>
    </w:p>
    <w:p w:rsidR="00453248" w:rsidP="00781892" w:rsidRDefault="00453248" w14:paraId="5E78ED15" w14:textId="2517AE64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October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12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(hybrid)</w:t>
      </w:r>
    </w:p>
    <w:p w:rsidR="00453248" w:rsidP="00781892" w:rsidRDefault="00453248" w14:paraId="6985FD4B" w14:textId="10021598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45324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November 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>9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</w:t>
      </w:r>
      <w:r w:rsidR="5C6F85C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with livestream on facebook)</w:t>
      </w:r>
    </w:p>
    <w:p w:rsidR="003F0752" w:rsidP="00781892" w:rsidRDefault="003F0752" w14:paraId="2FA80E94" w14:textId="532593D1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December 14</w:t>
      </w:r>
      <w:r w:rsidRPr="003F0752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in-person)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71BC7" w:rsidR="00543DBE" w:rsidP="00471BC7" w:rsidRDefault="1FC86092" w14:paraId="285F09BB" w14:textId="311283BE">
      <w:pPr>
        <w:pStyle w:val="Default"/>
        <w:spacing w:line="475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471BC7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Commissioners Comments</w:t>
      </w:r>
    </w:p>
    <w:p w:rsidR="00471BC7" w:rsidP="00471BC7" w:rsidRDefault="00471BC7" w14:paraId="745D729F" w14:noSpellErr="1" w14:textId="126AA24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61DBD" w:rsidR="00471BC7" w:rsidP="64AD3322" w:rsidRDefault="00471BC7" w14:paraId="69DF2685" w14:textId="45D5C149">
      <w:pPr>
        <w:rPr>
          <w:rFonts w:ascii="Arial" w:hAnsi="Arial" w:cs="Arial"/>
          <w:sz w:val="28"/>
          <w:szCs w:val="28"/>
          <w:highlight w:val="yellow"/>
        </w:rPr>
      </w:pPr>
      <w:r w:rsidRPr="64AD3322" w:rsidR="00471BC7">
        <w:rPr>
          <w:rFonts w:ascii="Arial" w:hAnsi="Arial" w:cs="Arial"/>
          <w:sz w:val="28"/>
          <w:szCs w:val="28"/>
        </w:rPr>
        <w:t>Chair Silcox motions to adjourn meeting.</w:t>
      </w:r>
      <w:r w:rsidRPr="64AD3322" w:rsidR="00471BC7">
        <w:rPr>
          <w:rFonts w:ascii="Arial" w:hAnsi="Arial" w:cs="Arial"/>
          <w:sz w:val="28"/>
          <w:szCs w:val="28"/>
        </w:rPr>
        <w:t xml:space="preserve"> </w:t>
      </w:r>
      <w:r w:rsidRPr="64AD3322" w:rsidR="480AF305">
        <w:rPr>
          <w:rFonts w:ascii="Arial" w:hAnsi="Arial" w:cs="Arial"/>
          <w:sz w:val="28"/>
          <w:szCs w:val="28"/>
        </w:rPr>
        <w:t xml:space="preserve">Vice Chair Harris </w:t>
      </w:r>
      <w:r w:rsidRPr="64AD3322" w:rsidR="00471BC7">
        <w:rPr>
          <w:rFonts w:ascii="Arial" w:hAnsi="Arial" w:cs="Arial"/>
          <w:sz w:val="28"/>
          <w:szCs w:val="28"/>
          <w:highlight w:val="yellow"/>
        </w:rPr>
        <w:t>seconds it. Meeting closes at 5:</w:t>
      </w:r>
      <w:r w:rsidRPr="64AD3322" w:rsidR="089AC105">
        <w:rPr>
          <w:rFonts w:ascii="Arial" w:hAnsi="Arial" w:cs="Arial"/>
          <w:sz w:val="28"/>
          <w:szCs w:val="28"/>
          <w:highlight w:val="yellow"/>
        </w:rPr>
        <w:t>4</w:t>
      </w:r>
      <w:r w:rsidRPr="64AD3322" w:rsidR="4AA2F7FE">
        <w:rPr>
          <w:rFonts w:ascii="Arial" w:hAnsi="Arial" w:cs="Arial"/>
          <w:sz w:val="28"/>
          <w:szCs w:val="28"/>
          <w:highlight w:val="yellow"/>
        </w:rPr>
        <w:t>4</w:t>
      </w:r>
      <w:r w:rsidRPr="64AD3322" w:rsidR="00471BC7">
        <w:rPr>
          <w:rFonts w:ascii="Arial" w:hAnsi="Arial" w:cs="Arial"/>
          <w:sz w:val="28"/>
          <w:szCs w:val="28"/>
          <w:highlight w:val="yellow"/>
        </w:rPr>
        <w:t xml:space="preserve"> PM.</w:t>
      </w:r>
    </w:p>
    <w:p w:rsidR="00471BC7" w:rsidP="00471BC7" w:rsidRDefault="00471BC7" w14:paraId="30D5BB05" w14:textId="77777777">
      <w:pPr>
        <w:rPr>
          <w:rFonts w:ascii="Arial" w:hAnsi="Arial" w:cs="Arial"/>
          <w:sz w:val="28"/>
          <w:szCs w:val="28"/>
        </w:rPr>
      </w:pPr>
    </w:p>
    <w:p w:rsidRPr="00861DBD" w:rsidR="00471BC7" w:rsidP="64AD3322" w:rsidRDefault="00471BC7" w14:paraId="1C8E7C7D" w14:noSpellErr="1" w14:textId="2E1674B0">
      <w:pPr>
        <w:pStyle w:val="Normal"/>
        <w:rPr>
          <w:rFonts w:ascii="Arial" w:hAnsi="Arial" w:cs="Arial"/>
          <w:sz w:val="28"/>
          <w:szCs w:val="28"/>
        </w:rPr>
      </w:pPr>
    </w:p>
    <w:p w:rsidRPr="00861DBD" w:rsidR="00471BC7" w:rsidP="00471BC7" w:rsidRDefault="00471BC7" w14:paraId="214A8E25" w14:textId="68D30393">
      <w:pPr>
        <w:rPr>
          <w:rFonts w:ascii="Arial" w:hAnsi="Arial" w:cs="Arial"/>
          <w:sz w:val="28"/>
          <w:szCs w:val="28"/>
        </w:rPr>
      </w:pPr>
      <w:r w:rsidRPr="64AD3322" w:rsidR="00471BC7">
        <w:rPr>
          <w:rFonts w:ascii="Arial" w:hAnsi="Arial" w:cs="Arial"/>
          <w:sz w:val="28"/>
          <w:szCs w:val="28"/>
        </w:rPr>
        <w:t xml:space="preserve">Meeting Minutes recorded by </w:t>
      </w:r>
      <w:r w:rsidRPr="64AD3322" w:rsidR="794DBBCE">
        <w:rPr>
          <w:rFonts w:ascii="Arial" w:hAnsi="Arial" w:cs="Arial"/>
          <w:sz w:val="28"/>
          <w:szCs w:val="28"/>
        </w:rPr>
        <w:t>Sissel Carlsen</w:t>
      </w:r>
      <w:r w:rsidRPr="64AD3322" w:rsidR="003F0752">
        <w:rPr>
          <w:rFonts w:ascii="Arial" w:hAnsi="Arial" w:cs="Arial"/>
          <w:sz w:val="28"/>
          <w:szCs w:val="28"/>
        </w:rPr>
        <w:t xml:space="preserve">, </w:t>
      </w:r>
      <w:r w:rsidRPr="64AD3322" w:rsidR="64A9B446">
        <w:rPr>
          <w:rFonts w:ascii="Arial" w:hAnsi="Arial" w:cs="Arial"/>
          <w:sz w:val="28"/>
          <w:szCs w:val="28"/>
        </w:rPr>
        <w:t>sissel.carlsen</w:t>
      </w:r>
      <w:r w:rsidRPr="64AD3322" w:rsidR="003F0752">
        <w:rPr>
          <w:rFonts w:ascii="Arial" w:hAnsi="Arial" w:cs="Arial"/>
          <w:sz w:val="28"/>
          <w:szCs w:val="28"/>
        </w:rPr>
        <w:t>@houstontx.gov.</w:t>
      </w:r>
      <w:r w:rsidRPr="64AD3322" w:rsidR="003F0752">
        <w:rPr>
          <w:rFonts w:ascii="Arial" w:hAnsi="Arial" w:cs="Arial"/>
          <w:sz w:val="28"/>
          <w:szCs w:val="28"/>
        </w:rPr>
        <w:t xml:space="preserve"> </w:t>
      </w:r>
    </w:p>
    <w:p w:rsidRPr="00861DBD" w:rsidR="00471BC7" w:rsidP="00471BC7" w:rsidRDefault="00471BC7" w14:paraId="443BE6E6" w14:textId="77777777">
      <w:pPr>
        <w:rPr>
          <w:rFonts w:ascii="Arial" w:hAnsi="Arial" w:cs="Arial"/>
          <w:sz w:val="28"/>
          <w:szCs w:val="28"/>
        </w:rPr>
      </w:pPr>
    </w:p>
    <w:p w:rsidRPr="00EE524D" w:rsidR="00471BC7" w:rsidP="00471BC7" w:rsidRDefault="00471BC7" w14:paraId="4915EE01" w14:textId="77777777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p w:rsidRPr="009A292E" w:rsidR="00471BC7" w:rsidP="00471BC7" w:rsidRDefault="00471BC7" w14:paraId="57DA3990" w14:textId="7777777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sectPr w:rsidRPr="009A292E" w:rsidR="00471BC7">
      <w:pgSz w:w="12240" w:h="15840" w:orient="portrait"/>
      <w:pgMar w:top="1440" w:right="108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5CF" w:rsidRDefault="00AA75CF" w14:paraId="76443E16" w14:textId="77777777">
      <w:r>
        <w:separator/>
      </w:r>
    </w:p>
  </w:endnote>
  <w:endnote w:type="continuationSeparator" w:id="0">
    <w:p w:rsidR="00AA75CF" w:rsidRDefault="00AA75CF" w14:paraId="5B045583" w14:textId="77777777">
      <w:r>
        <w:continuationSeparator/>
      </w:r>
    </w:p>
  </w:endnote>
  <w:endnote w:type="continuationNotice" w:id="1">
    <w:p w:rsidR="00AA75CF" w:rsidRDefault="00AA75CF" w14:paraId="5F4D77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5CF" w:rsidRDefault="00AA75CF" w14:paraId="6143DE56" w14:textId="77777777">
      <w:r>
        <w:separator/>
      </w:r>
    </w:p>
  </w:footnote>
  <w:footnote w:type="continuationSeparator" w:id="0">
    <w:p w:rsidR="00AA75CF" w:rsidRDefault="00AA75CF" w14:paraId="61C6615E" w14:textId="77777777">
      <w:r>
        <w:continuationSeparator/>
      </w:r>
    </w:p>
  </w:footnote>
  <w:footnote w:type="continuationNotice" w:id="1">
    <w:p w:rsidR="00AA75CF" w:rsidRDefault="00AA75CF" w14:paraId="0E3EE74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30474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7987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1b3e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40f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02e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3f6b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a0822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0e8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0962"/>
    <w:multiLevelType w:val="hybridMultilevel"/>
    <w:tmpl w:val="EEDC24EC"/>
    <w:lvl w:ilvl="0" w:tplc="50EE178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37FD8"/>
    <w:multiLevelType w:val="hybridMultilevel"/>
    <w:tmpl w:val="39468016"/>
    <w:lvl w:ilvl="0" w:tplc="7E3C4E3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547014"/>
    <w:multiLevelType w:val="hybridMultilevel"/>
    <w:tmpl w:val="1D801976"/>
    <w:lvl w:ilvl="0" w:tplc="7E3C4E3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1"/>
  </w:num>
  <w:num w:numId="39">
    <w:abstractNumId w:val="30"/>
  </w:num>
  <w:num w:numId="38">
    <w:abstractNumId w:val="29"/>
  </w:num>
  <w:num w:numId="37">
    <w:abstractNumId w:val="28"/>
  </w:num>
  <w:num w:numId="36">
    <w:abstractNumId w:val="27"/>
  </w:num>
  <w:num w:numId="35">
    <w:abstractNumId w:val="26"/>
  </w:num>
  <w:num w:numId="34">
    <w:abstractNumId w:val="25"/>
  </w:num>
  <w:num w:numId="33">
    <w:abstractNumId w:val="24"/>
  </w:num>
  <w:num w:numId="1" w16cid:durableId="569778291">
    <w:abstractNumId w:val="12"/>
  </w:num>
  <w:num w:numId="2" w16cid:durableId="976569983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A6EB3C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ACA57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6C3E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A6D36C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F4E6A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A8AAE6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28913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04848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10"/>
    <w:lvlOverride w:ilvl="0">
      <w:lvl w:ilvl="0" w:tplc="6B3EBFC2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3"/>
    <w:lvlOverride w:ilvl="0">
      <w:startOverride w:val="1"/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3"/>
  </w:num>
  <w:num w:numId="8" w16cid:durableId="2103455978">
    <w:abstractNumId w:val="8"/>
  </w:num>
  <w:num w:numId="9" w16cid:durableId="1370447987">
    <w:abstractNumId w:val="17"/>
  </w:num>
  <w:num w:numId="10" w16cid:durableId="1943950184">
    <w:abstractNumId w:val="15"/>
  </w:num>
  <w:num w:numId="11" w16cid:durableId="1913540105">
    <w:abstractNumId w:val="11"/>
  </w:num>
  <w:num w:numId="12" w16cid:durableId="968753284">
    <w:abstractNumId w:val="16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21"/>
  </w:num>
  <w:num w:numId="17" w16cid:durableId="1380931004">
    <w:abstractNumId w:val="23"/>
  </w:num>
  <w:num w:numId="18" w16cid:durableId="1518735172">
    <w:abstractNumId w:val="9"/>
  </w:num>
  <w:num w:numId="19" w16cid:durableId="288442550">
    <w:abstractNumId w:val="19"/>
  </w:num>
  <w:num w:numId="20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21"/>
  </w:num>
  <w:num w:numId="25" w16cid:durableId="352076286">
    <w:abstractNumId w:val="23"/>
  </w:num>
  <w:num w:numId="26" w16cid:durableId="1392657838">
    <w:abstractNumId w:val="19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267582">
    <w:abstractNumId w:val="18"/>
  </w:num>
  <w:num w:numId="29" w16cid:durableId="759377406">
    <w:abstractNumId w:val="7"/>
  </w:num>
  <w:num w:numId="30" w16cid:durableId="2117207960">
    <w:abstractNumId w:val="14"/>
  </w:num>
  <w:num w:numId="31" w16cid:durableId="1940678242">
    <w:abstractNumId w:val="22"/>
  </w:num>
  <w:num w:numId="32" w16cid:durableId="189461006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618C8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E1D8A"/>
    <w:rsid w:val="001E4281"/>
    <w:rsid w:val="001E7897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2878"/>
    <w:rsid w:val="002C5094"/>
    <w:rsid w:val="002D17C2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4B62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65CF"/>
    <w:rsid w:val="006177F4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060B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C0FB2"/>
    <w:rsid w:val="009C4AAD"/>
    <w:rsid w:val="009D3943"/>
    <w:rsid w:val="009D6EFE"/>
    <w:rsid w:val="009D73CD"/>
    <w:rsid w:val="009E7497"/>
    <w:rsid w:val="009F1573"/>
    <w:rsid w:val="009F1C19"/>
    <w:rsid w:val="00A10E8F"/>
    <w:rsid w:val="00A13647"/>
    <w:rsid w:val="00A13677"/>
    <w:rsid w:val="00A13A14"/>
    <w:rsid w:val="00A13D2A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192A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6D31"/>
    <w:rsid w:val="00EB785E"/>
    <w:rsid w:val="00EC5D88"/>
    <w:rsid w:val="00EE1933"/>
    <w:rsid w:val="00EF1419"/>
    <w:rsid w:val="00EF18E3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40A8C"/>
    <w:rsid w:val="00F439DD"/>
    <w:rsid w:val="00F5169E"/>
    <w:rsid w:val="00F619CF"/>
    <w:rsid w:val="00F668F3"/>
    <w:rsid w:val="00F86C75"/>
    <w:rsid w:val="00F92C3B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2138560"/>
    <w:rsid w:val="0453DEF3"/>
    <w:rsid w:val="05A2DA76"/>
    <w:rsid w:val="07D14B9E"/>
    <w:rsid w:val="07D94708"/>
    <w:rsid w:val="089AC105"/>
    <w:rsid w:val="08D2BA3C"/>
    <w:rsid w:val="092994B5"/>
    <w:rsid w:val="0B120EA0"/>
    <w:rsid w:val="0B5192A0"/>
    <w:rsid w:val="0CA07593"/>
    <w:rsid w:val="0E1C00AD"/>
    <w:rsid w:val="0ED981CA"/>
    <w:rsid w:val="0EF46944"/>
    <w:rsid w:val="102290FA"/>
    <w:rsid w:val="10494A29"/>
    <w:rsid w:val="10CD6E03"/>
    <w:rsid w:val="1184F1DB"/>
    <w:rsid w:val="13A3B00E"/>
    <w:rsid w:val="13D91F9B"/>
    <w:rsid w:val="14CAC264"/>
    <w:rsid w:val="1554B8D1"/>
    <w:rsid w:val="163FFA2E"/>
    <w:rsid w:val="164FFF85"/>
    <w:rsid w:val="16786364"/>
    <w:rsid w:val="176BCE5B"/>
    <w:rsid w:val="17C56249"/>
    <w:rsid w:val="17EC608D"/>
    <w:rsid w:val="1897AB11"/>
    <w:rsid w:val="18FA8764"/>
    <w:rsid w:val="1A8C6F63"/>
    <w:rsid w:val="1C35DE5F"/>
    <w:rsid w:val="1D54A78D"/>
    <w:rsid w:val="1DFF406D"/>
    <w:rsid w:val="1EBD9CC2"/>
    <w:rsid w:val="1F24D7DA"/>
    <w:rsid w:val="1F2E648A"/>
    <w:rsid w:val="1FC86092"/>
    <w:rsid w:val="206E9A5F"/>
    <w:rsid w:val="2087410A"/>
    <w:rsid w:val="23C84EED"/>
    <w:rsid w:val="241BB5E6"/>
    <w:rsid w:val="243136F9"/>
    <w:rsid w:val="28107CD9"/>
    <w:rsid w:val="286A49A9"/>
    <w:rsid w:val="28E554B2"/>
    <w:rsid w:val="2A5CCF0A"/>
    <w:rsid w:val="2A80CF0B"/>
    <w:rsid w:val="2CA49A44"/>
    <w:rsid w:val="2D4E02FA"/>
    <w:rsid w:val="2DDE21F9"/>
    <w:rsid w:val="2E0CC117"/>
    <w:rsid w:val="31D185E0"/>
    <w:rsid w:val="340D9E0C"/>
    <w:rsid w:val="34E69652"/>
    <w:rsid w:val="3592A6A3"/>
    <w:rsid w:val="35D2F6D2"/>
    <w:rsid w:val="36171CEB"/>
    <w:rsid w:val="36890719"/>
    <w:rsid w:val="37020942"/>
    <w:rsid w:val="37FBA98B"/>
    <w:rsid w:val="3811FF17"/>
    <w:rsid w:val="38639E51"/>
    <w:rsid w:val="3AEC2BDD"/>
    <w:rsid w:val="3B048DD2"/>
    <w:rsid w:val="3BE4C1D1"/>
    <w:rsid w:val="3E0BE9B6"/>
    <w:rsid w:val="3E8CCBB3"/>
    <w:rsid w:val="3E978ABE"/>
    <w:rsid w:val="3FD52F29"/>
    <w:rsid w:val="401D10FC"/>
    <w:rsid w:val="4077BEF9"/>
    <w:rsid w:val="41A434FF"/>
    <w:rsid w:val="4286D0FB"/>
    <w:rsid w:val="42A7DA30"/>
    <w:rsid w:val="4331864C"/>
    <w:rsid w:val="436EA02E"/>
    <w:rsid w:val="43E49936"/>
    <w:rsid w:val="47445874"/>
    <w:rsid w:val="47DA2311"/>
    <w:rsid w:val="480AF305"/>
    <w:rsid w:val="4A15927C"/>
    <w:rsid w:val="4AA2F7FE"/>
    <w:rsid w:val="4ADDA4E5"/>
    <w:rsid w:val="4C538696"/>
    <w:rsid w:val="4C8A5CC2"/>
    <w:rsid w:val="4D016537"/>
    <w:rsid w:val="4DED58A8"/>
    <w:rsid w:val="4DED8895"/>
    <w:rsid w:val="4E9F51EB"/>
    <w:rsid w:val="4FB968E6"/>
    <w:rsid w:val="5127C067"/>
    <w:rsid w:val="53F42A72"/>
    <w:rsid w:val="54932A81"/>
    <w:rsid w:val="54C077FA"/>
    <w:rsid w:val="559623C9"/>
    <w:rsid w:val="571143E9"/>
    <w:rsid w:val="58C4BB57"/>
    <w:rsid w:val="59435882"/>
    <w:rsid w:val="5A5A5ACF"/>
    <w:rsid w:val="5AED287F"/>
    <w:rsid w:val="5BF98CBE"/>
    <w:rsid w:val="5C1940D7"/>
    <w:rsid w:val="5C41C9EC"/>
    <w:rsid w:val="5C6F85C6"/>
    <w:rsid w:val="5FB559E4"/>
    <w:rsid w:val="5FFFD5EE"/>
    <w:rsid w:val="607DE028"/>
    <w:rsid w:val="6080E92D"/>
    <w:rsid w:val="61310B0C"/>
    <w:rsid w:val="62301A2E"/>
    <w:rsid w:val="62B86ED0"/>
    <w:rsid w:val="64940AC5"/>
    <w:rsid w:val="64A9B446"/>
    <w:rsid w:val="64AD3322"/>
    <w:rsid w:val="662FDB26"/>
    <w:rsid w:val="6637C8AC"/>
    <w:rsid w:val="66AB42AD"/>
    <w:rsid w:val="6723BE36"/>
    <w:rsid w:val="67CBAB87"/>
    <w:rsid w:val="6936F291"/>
    <w:rsid w:val="694491FC"/>
    <w:rsid w:val="69677BE8"/>
    <w:rsid w:val="696F696E"/>
    <w:rsid w:val="6AD2C2F2"/>
    <w:rsid w:val="6B034C49"/>
    <w:rsid w:val="6B0B39CF"/>
    <w:rsid w:val="6B876304"/>
    <w:rsid w:val="6E245CFF"/>
    <w:rsid w:val="6EA91DC8"/>
    <w:rsid w:val="6F30B375"/>
    <w:rsid w:val="6F5A7873"/>
    <w:rsid w:val="70408A37"/>
    <w:rsid w:val="7065283B"/>
    <w:rsid w:val="70824856"/>
    <w:rsid w:val="72F8FDB9"/>
    <w:rsid w:val="73164BB4"/>
    <w:rsid w:val="73CF3338"/>
    <w:rsid w:val="74B21C15"/>
    <w:rsid w:val="74DCBBB7"/>
    <w:rsid w:val="764DEC76"/>
    <w:rsid w:val="77B9FCCE"/>
    <w:rsid w:val="77E9BCD7"/>
    <w:rsid w:val="792E3BB6"/>
    <w:rsid w:val="794CC3FE"/>
    <w:rsid w:val="794DBBCE"/>
    <w:rsid w:val="7A75BBFC"/>
    <w:rsid w:val="7AE3E0B5"/>
    <w:rsid w:val="7C641BF8"/>
    <w:rsid w:val="7D0CAA46"/>
    <w:rsid w:val="7D4BE16A"/>
    <w:rsid w:val="7D97C890"/>
    <w:rsid w:val="7E1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94</revision>
  <dcterms:created xsi:type="dcterms:W3CDTF">2023-06-15T18:52:00.0000000Z</dcterms:created>
  <dcterms:modified xsi:type="dcterms:W3CDTF">2023-09-15T19:44:01.0101072Z</dcterms:modified>
</coreProperties>
</file>